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FB7" w:rsidRDefault="00CD0FB7" w:rsidP="00E02A97">
      <w:pPr>
        <w:shd w:val="clear" w:color="auto" w:fill="FFFFFF"/>
        <w:spacing w:before="240" w:after="24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4F4F4F"/>
          <w:sz w:val="38"/>
          <w:szCs w:val="38"/>
          <w:lang w:eastAsia="ru-RU"/>
        </w:rPr>
      </w:pPr>
      <w:r>
        <w:rPr>
          <w:rFonts w:ascii="Verdana" w:eastAsia="Times New Roman" w:hAnsi="Verdana" w:cs="Times New Roman"/>
          <w:b/>
          <w:bCs/>
          <w:color w:val="4F4F4F"/>
          <w:sz w:val="38"/>
          <w:szCs w:val="38"/>
          <w:lang w:eastAsia="ru-RU"/>
        </w:rPr>
        <w:t xml:space="preserve">Памятка </w:t>
      </w:r>
    </w:p>
    <w:p w:rsidR="00E02A97" w:rsidRPr="00E02A97" w:rsidRDefault="00CD0FB7" w:rsidP="00E02A97">
      <w:pPr>
        <w:shd w:val="clear" w:color="auto" w:fill="FFFFFF"/>
        <w:spacing w:before="240" w:after="24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4F4F4F"/>
          <w:sz w:val="38"/>
          <w:szCs w:val="38"/>
          <w:lang w:eastAsia="ru-RU"/>
        </w:rPr>
      </w:pPr>
      <w:r>
        <w:rPr>
          <w:rFonts w:ascii="Verdana" w:eastAsia="Times New Roman" w:hAnsi="Verdana" w:cs="Times New Roman"/>
          <w:b/>
          <w:bCs/>
          <w:color w:val="4F4F4F"/>
          <w:sz w:val="38"/>
          <w:szCs w:val="38"/>
          <w:lang w:eastAsia="ru-RU"/>
        </w:rPr>
        <w:t>«</w:t>
      </w:r>
      <w:r w:rsidR="00E02A97" w:rsidRPr="00E02A97">
        <w:rPr>
          <w:rFonts w:ascii="Verdana" w:eastAsia="Times New Roman" w:hAnsi="Verdana" w:cs="Times New Roman"/>
          <w:b/>
          <w:bCs/>
          <w:color w:val="4F4F4F"/>
          <w:sz w:val="38"/>
          <w:szCs w:val="38"/>
          <w:lang w:eastAsia="ru-RU"/>
        </w:rPr>
        <w:t>Профилактика дифтерии</w:t>
      </w:r>
      <w:r>
        <w:rPr>
          <w:rFonts w:ascii="Verdana" w:eastAsia="Times New Roman" w:hAnsi="Verdana" w:cs="Times New Roman"/>
          <w:b/>
          <w:bCs/>
          <w:color w:val="4F4F4F"/>
          <w:sz w:val="38"/>
          <w:szCs w:val="38"/>
          <w:lang w:eastAsia="ru-RU"/>
        </w:rPr>
        <w:t>»</w:t>
      </w:r>
    </w:p>
    <w:p w:rsidR="00E02A97" w:rsidRPr="00E02A97" w:rsidRDefault="00E02A97" w:rsidP="00E02A97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E02A9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 </w:t>
      </w:r>
    </w:p>
    <w:p w:rsidR="00E02A97" w:rsidRPr="00E02A97" w:rsidRDefault="00E02A97" w:rsidP="00E02A97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E02A97">
        <w:rPr>
          <w:rFonts w:ascii="Verdana" w:eastAsia="Times New Roman" w:hAnsi="Verdana" w:cs="Times New Roman"/>
          <w:b/>
          <w:bCs/>
          <w:color w:val="4F4F4F"/>
          <w:sz w:val="21"/>
          <w:lang w:eastAsia="ru-RU"/>
        </w:rPr>
        <w:t>Дифтерия</w:t>
      </w:r>
      <w:r w:rsidRPr="00E02A9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 – острое инфекционное заболевание бактериальной природы, которое передается в основном воздушно-капельным путем, характеризуется образованием серых налетов в месте проникновения возбудителя, чаще на слизистых оболочках ротоглотки и дыхательных путей, общей интоксикацией, поражением </w:t>
      </w:r>
      <w:proofErr w:type="spellStart"/>
      <w:proofErr w:type="gramStart"/>
      <w:r w:rsidRPr="00E02A9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сердечно-сосудистой</w:t>
      </w:r>
      <w:proofErr w:type="spellEnd"/>
      <w:proofErr w:type="gramEnd"/>
      <w:r w:rsidRPr="00E02A9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, нервной систем и почек.</w:t>
      </w:r>
    </w:p>
    <w:p w:rsidR="00E02A97" w:rsidRPr="00E02A97" w:rsidRDefault="00E02A97" w:rsidP="00E02A97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E02A9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Источником инфекции является только человек – больной или носитель.</w:t>
      </w:r>
    </w:p>
    <w:p w:rsidR="00E02A97" w:rsidRPr="00E02A97" w:rsidRDefault="00E02A97" w:rsidP="00E02A97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E02A9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Заболевание начинается с болей в горле, как при ангине, повышается температура до 38-39 °C, появляется слабость, у детей ухудшается аппетит. На выпуклой поверхности миндалин появляются серовато-белые налеты однородной плотной консистенции, равномерной толщины с гладкой поверхностью. В последующие дни состояние становится более тяжелым, появляется отек слизистой оболочки зева и видимый тестообразный отек шеи.</w:t>
      </w:r>
    </w:p>
    <w:p w:rsidR="00E02A97" w:rsidRPr="00E02A97" w:rsidRDefault="00E02A97" w:rsidP="00E02A97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E02A9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При первых признаках заболевания необходимо вызывать врача на дом. Отделить его от остальных членов семьи, выделить ему отдельную посуду, полотенце. Посуду мыть отдельно горячей водой с мылом. Комнату, где находится больной, желательно проветривать и убирать влажным способом. Госпитализировать больного дифтерией необходимо обязательно для проведения специального лечения, спасения жизни больного и изоляции его от восприимчивых к дифтерии лиц.</w:t>
      </w:r>
    </w:p>
    <w:p w:rsidR="00E02A97" w:rsidRPr="00E02A97" w:rsidRDefault="00E02A97" w:rsidP="00E02A97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E02A9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Для предупреждения заболевания необходимо сделать прививку от дифтерии. Прививки являются единственно надежным способом защиты от инфекции.</w:t>
      </w:r>
    </w:p>
    <w:p w:rsidR="00E02A97" w:rsidRPr="00E02A97" w:rsidRDefault="00E02A97" w:rsidP="00E02A97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E02A9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Прививки делаются детям с 3-х месячного возраста, в зависимости от препарата – трехкратно или двукратно, с интервалом в 45 дней. В возрасте 18 месяцев ребенку делают первую ревакцинацию. Последующие ревакцинации проводят в 6 или в 7 и в 14 лет, а затем каждые 10 лет без возрастных ограничений.</w:t>
      </w:r>
    </w:p>
    <w:p w:rsidR="00E02A97" w:rsidRPr="00E02A97" w:rsidRDefault="00E02A97" w:rsidP="00E02A97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E02A9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Ослабленные и часто болеющие </w:t>
      </w:r>
      <w:proofErr w:type="gramStart"/>
      <w:r w:rsidRPr="00E02A9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дети</w:t>
      </w:r>
      <w:proofErr w:type="gramEnd"/>
      <w:r w:rsidRPr="00E02A9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и взрослые должны прививаться в первую очередь, так как они более подтверждены заболеванию.</w:t>
      </w:r>
    </w:p>
    <w:p w:rsidR="00E02A97" w:rsidRPr="00E02A97" w:rsidRDefault="00E02A97" w:rsidP="00E02A97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E02A9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Противопоказания к прививкам есть, но они минимальны и определяет их только врач. Прививки делают в поликлиниках по месту жительства, а также по месту работы. Прививка делается для того, чтобы не заболеть. В случае заболевания привитый человек перенесет его в легкой форме.</w:t>
      </w:r>
    </w:p>
    <w:p w:rsidR="00E02A97" w:rsidRPr="00E02A97" w:rsidRDefault="00E02A97" w:rsidP="00E02A97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E02A9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Не привитый человек может умереть от дифтерии, так как заболевание </w:t>
      </w:r>
      <w:proofErr w:type="gramStart"/>
      <w:r w:rsidRPr="00E02A9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у</w:t>
      </w:r>
      <w:proofErr w:type="gramEnd"/>
      <w:r w:rsidRPr="00E02A9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не привитых протекает в токсической форме.</w:t>
      </w:r>
    </w:p>
    <w:p w:rsidR="00E02A97" w:rsidRPr="00E02A97" w:rsidRDefault="00E02A97" w:rsidP="00E02A97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E02A9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 </w:t>
      </w:r>
    </w:p>
    <w:p w:rsidR="00E02A97" w:rsidRPr="00E02A97" w:rsidRDefault="00E02A97" w:rsidP="00E02A97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E02A97">
        <w:rPr>
          <w:rFonts w:ascii="Verdana" w:eastAsia="Times New Roman" w:hAnsi="Verdana" w:cs="Times New Roman"/>
          <w:b/>
          <w:bCs/>
          <w:color w:val="4F4F4F"/>
          <w:sz w:val="21"/>
          <w:lang w:eastAsia="ru-RU"/>
        </w:rPr>
        <w:t>Сделайте прививку от дифтерии себе и своим детям.</w:t>
      </w:r>
    </w:p>
    <w:p w:rsidR="00463322" w:rsidRDefault="00463322"/>
    <w:sectPr w:rsidR="00463322" w:rsidSect="00463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2A97"/>
    <w:rsid w:val="003A7B01"/>
    <w:rsid w:val="00463322"/>
    <w:rsid w:val="00A712CF"/>
    <w:rsid w:val="00CD0FB7"/>
    <w:rsid w:val="00E02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322"/>
  </w:style>
  <w:style w:type="paragraph" w:styleId="2">
    <w:name w:val="heading 2"/>
    <w:basedOn w:val="a"/>
    <w:link w:val="20"/>
    <w:uiPriority w:val="9"/>
    <w:qFormat/>
    <w:rsid w:val="00E02A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02A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02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2A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7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342</Words>
  <Characters>1956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ds15</dc:creator>
  <cp:lastModifiedBy>ds15</cp:lastModifiedBy>
  <cp:revision>2</cp:revision>
  <dcterms:created xsi:type="dcterms:W3CDTF">2021-03-10T12:43:00Z</dcterms:created>
  <dcterms:modified xsi:type="dcterms:W3CDTF">2021-03-10T12:52:00Z</dcterms:modified>
</cp:coreProperties>
</file>